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EC" w:rsidRPr="001267FC" w:rsidRDefault="00D479EC" w:rsidP="001267FC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bCs/>
          <w:sz w:val="18"/>
          <w:szCs w:val="18"/>
        </w:rPr>
        <w:t>MODELO</w:t>
      </w:r>
      <w:r w:rsidRPr="001267FC">
        <w:rPr>
          <w:rFonts w:ascii="Arial" w:hAnsi="Arial" w:cs="Arial"/>
          <w:b/>
          <w:bCs/>
          <w:sz w:val="18"/>
          <w:szCs w:val="18"/>
        </w:rPr>
        <w:t xml:space="preserve"> DE FIANZA</w:t>
      </w:r>
      <w:r>
        <w:rPr>
          <w:rFonts w:ascii="Arial" w:hAnsi="Arial" w:cs="Arial"/>
          <w:b/>
          <w:bCs/>
          <w:sz w:val="18"/>
          <w:szCs w:val="18"/>
        </w:rPr>
        <w:t>.</w:t>
      </w:r>
      <w:r w:rsidRPr="001267FC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D479EC" w:rsidRPr="00AE373D" w:rsidRDefault="00D479EC" w:rsidP="00EE4F14">
      <w:pPr>
        <w:pStyle w:val="Sinespaciado"/>
        <w:jc w:val="center"/>
        <w:rPr>
          <w:rFonts w:ascii="Arial" w:hAnsi="Arial" w:cs="Arial"/>
          <w:b/>
          <w:bCs/>
          <w:sz w:val="18"/>
          <w:szCs w:val="18"/>
        </w:rPr>
      </w:pPr>
    </w:p>
    <w:p w:rsidR="00D479EC" w:rsidRPr="00D82651" w:rsidRDefault="00D479EC" w:rsidP="00EE4F14">
      <w:pPr>
        <w:jc w:val="both"/>
        <w:rPr>
          <w:rFonts w:ascii="Arial" w:hAnsi="Arial" w:cs="Arial"/>
          <w:sz w:val="16"/>
          <w:szCs w:val="16"/>
        </w:rPr>
      </w:pP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(NOMBRE DE LA AFIANZADORA)</w:t>
      </w:r>
      <w:r w:rsidRPr="00D82651">
        <w:rPr>
          <w:rFonts w:ascii="Arial" w:hAnsi="Arial" w:cs="Arial"/>
          <w:sz w:val="16"/>
          <w:szCs w:val="16"/>
        </w:rPr>
        <w:t>, EN USO DE LA AUTORIZACIÓN QUE LE FUE OTORGADA POR EL GOBIERNO FEDERAL</w:t>
      </w:r>
      <w:r>
        <w:rPr>
          <w:rFonts w:ascii="Arial" w:hAnsi="Arial" w:cs="Arial"/>
          <w:sz w:val="16"/>
          <w:szCs w:val="16"/>
        </w:rPr>
        <w:t xml:space="preserve">, </w:t>
      </w:r>
      <w:r w:rsidRPr="00D82651">
        <w:rPr>
          <w:rFonts w:ascii="Arial" w:hAnsi="Arial" w:cs="Arial"/>
          <w:sz w:val="16"/>
          <w:szCs w:val="16"/>
        </w:rPr>
        <w:t>POR CONDUCTO DE LA SECRETAR</w:t>
      </w:r>
      <w:r>
        <w:rPr>
          <w:rFonts w:ascii="Arial" w:hAnsi="Arial" w:cs="Arial"/>
          <w:sz w:val="16"/>
          <w:szCs w:val="16"/>
        </w:rPr>
        <w:t>Í</w:t>
      </w:r>
      <w:r w:rsidRPr="00D82651">
        <w:rPr>
          <w:rFonts w:ascii="Arial" w:hAnsi="Arial" w:cs="Arial"/>
          <w:sz w:val="16"/>
          <w:szCs w:val="16"/>
        </w:rPr>
        <w:t xml:space="preserve">A DE HACIENDA Y CRÉDITO PÚBLICO EN LOS TÉRMINOS DE </w:t>
      </w:r>
      <w:r w:rsidRPr="005C7449">
        <w:rPr>
          <w:rFonts w:ascii="Arial" w:hAnsi="Arial" w:cs="Arial"/>
          <w:sz w:val="16"/>
          <w:szCs w:val="16"/>
        </w:rPr>
        <w:t xml:space="preserve">LOS ARTÍCULOS </w:t>
      </w:r>
      <w:r w:rsidRPr="005C7449">
        <w:rPr>
          <w:rFonts w:ascii="Arial" w:hAnsi="Arial" w:cs="Arial"/>
          <w:b/>
          <w:bCs/>
          <w:sz w:val="16"/>
          <w:szCs w:val="16"/>
        </w:rPr>
        <w:t>11</w:t>
      </w:r>
      <w:r w:rsidRPr="005C7449">
        <w:rPr>
          <w:rFonts w:ascii="Arial" w:hAnsi="Arial" w:cs="Arial"/>
          <w:sz w:val="16"/>
          <w:szCs w:val="16"/>
        </w:rPr>
        <w:t xml:space="preserve"> Y </w:t>
      </w:r>
      <w:r w:rsidRPr="005C7449">
        <w:rPr>
          <w:rFonts w:ascii="Arial" w:hAnsi="Arial" w:cs="Arial"/>
          <w:b/>
          <w:bCs/>
          <w:sz w:val="16"/>
          <w:szCs w:val="16"/>
        </w:rPr>
        <w:t>36</w:t>
      </w:r>
      <w:r w:rsidRPr="005C7449">
        <w:rPr>
          <w:rFonts w:ascii="Arial" w:hAnsi="Arial" w:cs="Arial"/>
          <w:sz w:val="16"/>
          <w:szCs w:val="16"/>
        </w:rPr>
        <w:t xml:space="preserve"> DE LA </w:t>
      </w:r>
      <w:r w:rsidRPr="005C7449">
        <w:rPr>
          <w:rFonts w:ascii="Arial" w:hAnsi="Arial" w:cs="Arial"/>
          <w:b/>
          <w:bCs/>
          <w:sz w:val="16"/>
          <w:szCs w:val="16"/>
        </w:rPr>
        <w:t>LEY DE INSTITUCIONES DE SEGUROS Y DE FIANZAS</w:t>
      </w:r>
      <w:r w:rsidRPr="00D82651">
        <w:rPr>
          <w:rFonts w:ascii="Arial" w:hAnsi="Arial" w:cs="Arial"/>
          <w:sz w:val="16"/>
          <w:szCs w:val="16"/>
        </w:rPr>
        <w:t>, SE CONSTITUYE FIADORA HASTA POR LA CANTIDAD DE: $</w:t>
      </w:r>
      <w:r>
        <w:rPr>
          <w:rFonts w:ascii="Arial" w:hAnsi="Arial" w:cs="Arial"/>
          <w:sz w:val="16"/>
          <w:szCs w:val="16"/>
        </w:rPr>
        <w:t xml:space="preserve">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(MONTO DE LA FIANZA CON NÚMERO Y LETRA)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 xml:space="preserve">QUE INCLUYE EL IMPUESTO AL VALOR AGREGADO.-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D479EC" w:rsidRPr="00D82651" w:rsidRDefault="00D479EC" w:rsidP="00EE4F14">
      <w:p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 xml:space="preserve">A FAVOR: DEL </w:t>
      </w:r>
      <w:r w:rsidR="005C7449" w:rsidRPr="005C7449">
        <w:rPr>
          <w:rFonts w:ascii="Arial" w:hAnsi="Arial" w:cs="Arial"/>
          <w:sz w:val="16"/>
          <w:szCs w:val="16"/>
        </w:rPr>
        <w:t xml:space="preserve">CONSEJO ESCOLAR DE PARTICIPACIÓN SOCIAL EN LA EDUCACIÓN </w:t>
      </w:r>
      <w:r w:rsidRPr="00AD0B50">
        <w:rPr>
          <w:rFonts w:ascii="Arial" w:hAnsi="Arial" w:cs="Arial"/>
          <w:sz w:val="16"/>
          <w:szCs w:val="16"/>
        </w:rPr>
        <w:t>“C</w:t>
      </w:r>
      <w:r w:rsidR="005C7449">
        <w:rPr>
          <w:rFonts w:ascii="Arial" w:hAnsi="Arial" w:cs="Arial"/>
          <w:sz w:val="16"/>
          <w:szCs w:val="16"/>
        </w:rPr>
        <w:t>EPS</w:t>
      </w:r>
      <w:r w:rsidRPr="00AD0B50">
        <w:rPr>
          <w:rFonts w:ascii="Arial" w:hAnsi="Arial" w:cs="Arial"/>
          <w:sz w:val="16"/>
          <w:szCs w:val="16"/>
        </w:rPr>
        <w:t>”</w:t>
      </w:r>
      <w:r w:rsidRPr="00E92C98">
        <w:rPr>
          <w:rFonts w:ascii="Arial" w:hAnsi="Arial" w:cs="Arial"/>
          <w:b/>
          <w:bCs/>
          <w:sz w:val="16"/>
          <w:szCs w:val="16"/>
        </w:rPr>
        <w:t xml:space="preserve"> </w:t>
      </w:r>
      <w:r w:rsidRPr="00D82651">
        <w:rPr>
          <w:rFonts w:ascii="Arial" w:hAnsi="Arial" w:cs="Arial"/>
          <w:sz w:val="16"/>
          <w:szCs w:val="16"/>
        </w:rPr>
        <w:t xml:space="preserve">DEL </w:t>
      </w:r>
      <w:r>
        <w:rPr>
          <w:rFonts w:ascii="Arial" w:hAnsi="Arial" w:cs="Arial"/>
          <w:sz w:val="16"/>
          <w:szCs w:val="16"/>
        </w:rPr>
        <w:t>PLANTEL</w:t>
      </w:r>
      <w:r w:rsidRPr="00D82651">
        <w:rPr>
          <w:rFonts w:ascii="Arial" w:hAnsi="Arial" w:cs="Arial"/>
          <w:sz w:val="16"/>
          <w:szCs w:val="16"/>
        </w:rPr>
        <w:t xml:space="preserve">  EDUCATIVO </w:t>
      </w:r>
      <w:r w:rsidRPr="00D8158D">
        <w:rPr>
          <w:rFonts w:ascii="Arial" w:hAnsi="Arial" w:cs="Arial"/>
          <w:b/>
          <w:bCs/>
          <w:sz w:val="16"/>
          <w:szCs w:val="16"/>
          <w:highlight w:val="lightGray"/>
        </w:rPr>
        <w:t>(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NOMBRE DEL PLANTEL EDUCATIVO)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D82651">
        <w:rPr>
          <w:rFonts w:ascii="Arial" w:hAnsi="Arial" w:cs="Arial"/>
          <w:sz w:val="16"/>
          <w:szCs w:val="16"/>
        </w:rPr>
        <w:t>CON C</w:t>
      </w:r>
      <w:r>
        <w:rPr>
          <w:rFonts w:ascii="Arial" w:hAnsi="Arial" w:cs="Arial"/>
          <w:sz w:val="16"/>
          <w:szCs w:val="16"/>
        </w:rPr>
        <w:t>LAVE DE CENTRO DE TRABAJO (CCT)</w:t>
      </w:r>
      <w:r w:rsidRPr="00D82651">
        <w:rPr>
          <w:rFonts w:ascii="Arial" w:hAnsi="Arial" w:cs="Arial"/>
          <w:sz w:val="16"/>
          <w:szCs w:val="16"/>
        </w:rPr>
        <w:t xml:space="preserve">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(CLAVE DEL CENTRO DE TRABAJO)</w:t>
      </w:r>
      <w:r>
        <w:rPr>
          <w:rFonts w:ascii="Arial" w:hAnsi="Arial" w:cs="Arial"/>
          <w:sz w:val="16"/>
          <w:szCs w:val="16"/>
        </w:rPr>
        <w:t>.</w:t>
      </w:r>
      <w:r w:rsidRPr="00D82651">
        <w:rPr>
          <w:rFonts w:ascii="Arial" w:hAnsi="Arial" w:cs="Arial"/>
          <w:sz w:val="16"/>
          <w:szCs w:val="16"/>
        </w:rPr>
        <w:t xml:space="preserve"> EN LA ENTIDAD FEDERATIVA DE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(NOMBRE DEL ESTADO)</w:t>
      </w:r>
      <w:r w:rsidRPr="00D82651">
        <w:rPr>
          <w:rFonts w:ascii="Arial" w:hAnsi="Arial" w:cs="Arial"/>
          <w:sz w:val="16"/>
          <w:szCs w:val="16"/>
        </w:rPr>
        <w:t>, Y</w:t>
      </w:r>
      <w:r>
        <w:rPr>
          <w:rFonts w:ascii="Arial" w:hAnsi="Arial" w:cs="Arial"/>
          <w:sz w:val="16"/>
          <w:szCs w:val="16"/>
        </w:rPr>
        <w:t>/O</w:t>
      </w:r>
      <w:r w:rsidRPr="00D82651">
        <w:rPr>
          <w:rFonts w:ascii="Arial" w:hAnsi="Arial" w:cs="Arial"/>
          <w:sz w:val="16"/>
          <w:szCs w:val="16"/>
        </w:rPr>
        <w:t xml:space="preserve"> </w:t>
      </w:r>
      <w:r w:rsidRPr="005C7449">
        <w:rPr>
          <w:rFonts w:ascii="Arial" w:hAnsi="Arial" w:cs="Arial"/>
          <w:sz w:val="16"/>
          <w:szCs w:val="16"/>
          <w:highlight w:val="yellow"/>
        </w:rPr>
        <w:t>EL INSTITUTO NACIONAL DE LA INFRAESTRUCTURA FÍSICA EDUCATIVA “INIFED”</w:t>
      </w:r>
      <w:r w:rsidR="005C7449" w:rsidRPr="005C7449">
        <w:rPr>
          <w:highlight w:val="yellow"/>
        </w:rPr>
        <w:t>/</w:t>
      </w:r>
      <w:r w:rsidR="005C7449" w:rsidRPr="005C7449">
        <w:rPr>
          <w:rFonts w:ascii="Arial" w:hAnsi="Arial" w:cs="Arial"/>
          <w:sz w:val="16"/>
          <w:szCs w:val="16"/>
          <w:highlight w:val="yellow"/>
        </w:rPr>
        <w:t>ORGANISMO ESTATAL DE LA INFRAESTRUCTURA FÍSICA EDUCATIVA</w:t>
      </w:r>
      <w:r>
        <w:rPr>
          <w:rFonts w:ascii="Arial" w:hAnsi="Arial" w:cs="Arial"/>
          <w:sz w:val="16"/>
          <w:szCs w:val="16"/>
        </w:rPr>
        <w:t>. - - - - - - - - - - - - - - - - - - - - - - - - - - - - - - - - - - - - - - - - - - - - - - - - - - - - - - - - - - - - - - - - - - - - - - - - - -</w:t>
      </w:r>
      <w:r w:rsidRPr="005C7449">
        <w:rPr>
          <w:rFonts w:ascii="Arial" w:hAnsi="Arial" w:cs="Arial"/>
          <w:color w:val="FF00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- - - - - - - - - - - - - - - - - - - - - - - - - - - - - - - - - - - - - - - - - - - - - - - - - - - - - - - - - - - - - - - </w:t>
      </w:r>
      <w:r w:rsidR="005C7449">
        <w:rPr>
          <w:rFonts w:ascii="Arial" w:hAnsi="Arial" w:cs="Arial"/>
          <w:sz w:val="16"/>
          <w:szCs w:val="16"/>
        </w:rPr>
        <w:t xml:space="preserve">- - - - - - </w:t>
      </w:r>
    </w:p>
    <w:p w:rsidR="00D479EC" w:rsidRPr="00D82651" w:rsidRDefault="00D479EC" w:rsidP="00EE4F14">
      <w:p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 xml:space="preserve">PARA GARANTIZAR POR: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(NOMBRE DE LA CONTRATISTA)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D82651">
        <w:rPr>
          <w:rFonts w:ascii="Arial" w:hAnsi="Arial" w:cs="Arial"/>
          <w:sz w:val="16"/>
          <w:szCs w:val="16"/>
        </w:rPr>
        <w:t xml:space="preserve"> CON DOMICILIO EN</w:t>
      </w:r>
      <w:r w:rsidRPr="00CC55C1">
        <w:rPr>
          <w:rFonts w:ascii="Arial" w:hAnsi="Arial" w:cs="Arial"/>
          <w:b/>
          <w:bCs/>
          <w:sz w:val="16"/>
          <w:szCs w:val="16"/>
        </w:rPr>
        <w:t xml:space="preserve">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(DOMICILIO)</w:t>
      </w:r>
      <w:r w:rsidRPr="00CC55C1">
        <w:rPr>
          <w:rFonts w:ascii="Arial" w:hAnsi="Arial" w:cs="Arial"/>
          <w:b/>
          <w:bCs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 xml:space="preserve">- - - - - - - - - - - - - - - - - - - - - - - - - - - - - - - - - - - - - - - - - - - - - - - - - - - - - - - - - - - - - - - - - - - - - - - - - - - - - - - - - - - - - - - - - - - - - - - - - - - - - </w:t>
      </w:r>
    </w:p>
    <w:p w:rsidR="00D479EC" w:rsidRPr="00D82651" w:rsidRDefault="00D479EC" w:rsidP="00EE4F1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</w:t>
      </w:r>
      <w:r w:rsidRPr="00D82651">
        <w:rPr>
          <w:rFonts w:ascii="Arial" w:hAnsi="Arial" w:cs="Arial"/>
          <w:sz w:val="16"/>
          <w:szCs w:val="16"/>
        </w:rPr>
        <w:t xml:space="preserve">FIEL Y EXACTO CUMPLIMIENTO </w:t>
      </w:r>
      <w:r>
        <w:rPr>
          <w:rFonts w:ascii="Arial" w:hAnsi="Arial" w:cs="Arial"/>
          <w:sz w:val="16"/>
          <w:szCs w:val="16"/>
        </w:rPr>
        <w:t>A</w:t>
      </w:r>
      <w:r w:rsidRPr="00D82651">
        <w:rPr>
          <w:rFonts w:ascii="Arial" w:hAnsi="Arial" w:cs="Arial"/>
          <w:sz w:val="16"/>
          <w:szCs w:val="16"/>
        </w:rPr>
        <w:t xml:space="preserve"> TODAS Y CADA UNA </w:t>
      </w:r>
      <w:r>
        <w:rPr>
          <w:rFonts w:ascii="Arial" w:hAnsi="Arial" w:cs="Arial"/>
          <w:sz w:val="16"/>
          <w:szCs w:val="16"/>
        </w:rPr>
        <w:t xml:space="preserve"> DE </w:t>
      </w:r>
      <w:r w:rsidRPr="00D82651">
        <w:rPr>
          <w:rFonts w:ascii="Arial" w:hAnsi="Arial" w:cs="Arial"/>
          <w:sz w:val="16"/>
          <w:szCs w:val="16"/>
        </w:rPr>
        <w:t>LAS OBLIGACIONES,</w:t>
      </w:r>
      <w:r>
        <w:rPr>
          <w:rFonts w:ascii="Arial" w:hAnsi="Arial" w:cs="Arial"/>
          <w:sz w:val="16"/>
          <w:szCs w:val="16"/>
        </w:rPr>
        <w:t xml:space="preserve"> LA BUENA </w:t>
      </w:r>
      <w:r w:rsidRPr="00D82651">
        <w:rPr>
          <w:rFonts w:ascii="Arial" w:hAnsi="Arial" w:cs="Arial"/>
          <w:sz w:val="16"/>
          <w:szCs w:val="16"/>
        </w:rPr>
        <w:t>CALIDAD, DEFECTOS, VICIOS OCULTOS O CUALQUIER OTRA RESPONSABILIDAD EN LA EJECUCIÓN DE LA ACCI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 A SU CARGO, DERIVADA  DEL CONTRATO</w:t>
      </w:r>
      <w:r w:rsidRPr="00D82651">
        <w:rPr>
          <w:rFonts w:ascii="Arial" w:hAnsi="Arial" w:cs="Arial"/>
          <w:i/>
          <w:iCs/>
          <w:sz w:val="16"/>
          <w:szCs w:val="16"/>
        </w:rPr>
        <w:t xml:space="preserve"> </w:t>
      </w:r>
      <w:r w:rsidRPr="00D82651">
        <w:rPr>
          <w:rFonts w:ascii="Arial" w:hAnsi="Arial" w:cs="Arial"/>
          <w:sz w:val="16"/>
          <w:szCs w:val="16"/>
        </w:rPr>
        <w:t>PARA LA REALIZACI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 DE LA ACCI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 xml:space="preserve">N EN EL MARCO DEL </w:t>
      </w:r>
      <w:r w:rsidRPr="00970AAA">
        <w:rPr>
          <w:rFonts w:ascii="Arial" w:hAnsi="Arial" w:cs="Arial"/>
          <w:sz w:val="16"/>
          <w:szCs w:val="16"/>
        </w:rPr>
        <w:t xml:space="preserve">PROGRAMA </w:t>
      </w:r>
      <w:r w:rsidR="005C7449">
        <w:rPr>
          <w:rFonts w:ascii="Arial" w:hAnsi="Arial" w:cs="Arial"/>
          <w:sz w:val="16"/>
          <w:szCs w:val="16"/>
        </w:rPr>
        <w:t>DE LA REFORMA EDUCATIVA</w:t>
      </w:r>
      <w:r w:rsidRPr="00AD0B50">
        <w:rPr>
          <w:rFonts w:ascii="Arial" w:hAnsi="Arial" w:cs="Arial"/>
          <w:sz w:val="16"/>
          <w:szCs w:val="16"/>
        </w:rPr>
        <w:t>,</w:t>
      </w:r>
      <w:r w:rsidRPr="00D8265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NÚMERO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</w:t>
      </w:r>
      <w:r>
        <w:rPr>
          <w:rFonts w:ascii="Arial" w:hAnsi="Arial" w:cs="Arial"/>
          <w:b/>
          <w:bCs/>
          <w:sz w:val="16"/>
          <w:szCs w:val="16"/>
          <w:highlight w:val="lightGray"/>
        </w:rPr>
        <w:t>NOMENCLATURA DEL CONTRATO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D82651">
        <w:rPr>
          <w:rFonts w:ascii="Arial" w:hAnsi="Arial" w:cs="Arial"/>
          <w:sz w:val="16"/>
          <w:szCs w:val="16"/>
        </w:rPr>
        <w:t xml:space="preserve">DE FECHA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(FECHA DEL CONTRATO)</w:t>
      </w:r>
      <w:r>
        <w:rPr>
          <w:rFonts w:ascii="Arial" w:hAnsi="Arial" w:cs="Arial"/>
          <w:b/>
          <w:bCs/>
          <w:sz w:val="16"/>
          <w:szCs w:val="16"/>
        </w:rPr>
        <w:t>,</w:t>
      </w:r>
      <w:r w:rsidRPr="00D82651">
        <w:rPr>
          <w:rFonts w:ascii="Arial" w:hAnsi="Arial" w:cs="Arial"/>
          <w:b/>
          <w:bCs/>
          <w:sz w:val="16"/>
          <w:szCs w:val="16"/>
        </w:rPr>
        <w:t xml:space="preserve">  </w:t>
      </w:r>
      <w:r w:rsidRPr="00D82651">
        <w:rPr>
          <w:rFonts w:ascii="Arial" w:hAnsi="Arial" w:cs="Arial"/>
          <w:sz w:val="16"/>
          <w:szCs w:val="16"/>
        </w:rPr>
        <w:t>CON UN IMPORTE TOTAL:</w:t>
      </w:r>
      <w:r>
        <w:rPr>
          <w:rFonts w:ascii="Arial" w:hAnsi="Arial" w:cs="Arial"/>
          <w:sz w:val="16"/>
          <w:szCs w:val="16"/>
        </w:rPr>
        <w:t xml:space="preserve"> </w:t>
      </w:r>
      <w:r w:rsidRPr="00A06D92">
        <w:rPr>
          <w:rFonts w:ascii="Arial" w:hAnsi="Arial" w:cs="Arial"/>
          <w:sz w:val="16"/>
          <w:szCs w:val="16"/>
        </w:rPr>
        <w:t>$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612AA">
        <w:rPr>
          <w:rFonts w:ascii="Arial" w:hAnsi="Arial" w:cs="Arial"/>
          <w:b/>
          <w:bCs/>
          <w:sz w:val="16"/>
          <w:szCs w:val="16"/>
          <w:highlight w:val="lightGray"/>
        </w:rPr>
        <w:t>(IMPORTE TOTAL CON NÚMERO Y LETRA)</w:t>
      </w:r>
      <w:r>
        <w:rPr>
          <w:rFonts w:ascii="Arial" w:hAnsi="Arial" w:cs="Arial"/>
          <w:sz w:val="16"/>
          <w:szCs w:val="16"/>
        </w:rPr>
        <w:t xml:space="preserve">, QUE INCLUYE EL IMPUESTO AL VALOR AGREGADO.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D479EC" w:rsidRPr="00D82651" w:rsidRDefault="00D479EC" w:rsidP="00EE4F14">
      <w:pPr>
        <w:jc w:val="both"/>
        <w:rPr>
          <w:rFonts w:ascii="Arial" w:hAnsi="Arial" w:cs="Arial"/>
          <w:sz w:val="16"/>
          <w:szCs w:val="16"/>
        </w:rPr>
      </w:pPr>
      <w:r w:rsidRPr="00E47973">
        <w:rPr>
          <w:rFonts w:ascii="Arial" w:hAnsi="Arial" w:cs="Arial"/>
          <w:sz w:val="16"/>
          <w:szCs w:val="16"/>
        </w:rPr>
        <w:t>ÉSTA</w:t>
      </w:r>
      <w:r w:rsidRPr="00E27923">
        <w:rPr>
          <w:rFonts w:ascii="Arial" w:hAnsi="Arial" w:cs="Arial"/>
          <w:sz w:val="16"/>
          <w:szCs w:val="16"/>
        </w:rPr>
        <w:t xml:space="preserve"> C</w:t>
      </w:r>
      <w:r>
        <w:rPr>
          <w:rFonts w:ascii="Arial" w:hAnsi="Arial" w:cs="Arial"/>
          <w:sz w:val="16"/>
          <w:szCs w:val="16"/>
        </w:rPr>
        <w:t>O</w:t>
      </w:r>
      <w:r w:rsidRPr="00E27923">
        <w:rPr>
          <w:rFonts w:ascii="Arial" w:hAnsi="Arial" w:cs="Arial"/>
          <w:sz w:val="16"/>
          <w:szCs w:val="16"/>
        </w:rPr>
        <w:t>MPAÑ</w:t>
      </w:r>
      <w:r>
        <w:rPr>
          <w:rFonts w:ascii="Arial" w:hAnsi="Arial" w:cs="Arial"/>
          <w:sz w:val="16"/>
          <w:szCs w:val="16"/>
        </w:rPr>
        <w:t xml:space="preserve">ÍA </w:t>
      </w:r>
      <w:r w:rsidRPr="00E27923">
        <w:rPr>
          <w:rFonts w:ascii="Arial" w:hAnsi="Arial" w:cs="Arial"/>
          <w:sz w:val="16"/>
          <w:szCs w:val="16"/>
        </w:rPr>
        <w:t xml:space="preserve"> AFIANZADORA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73B67">
        <w:rPr>
          <w:rFonts w:ascii="Arial" w:hAnsi="Arial" w:cs="Arial"/>
          <w:sz w:val="16"/>
          <w:szCs w:val="16"/>
        </w:rPr>
        <w:t>ACEPTA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D82651">
        <w:rPr>
          <w:rFonts w:ascii="Arial" w:hAnsi="Arial" w:cs="Arial"/>
          <w:sz w:val="16"/>
          <w:szCs w:val="16"/>
        </w:rPr>
        <w:t>EXPRESAMENTE</w:t>
      </w:r>
      <w:r>
        <w:rPr>
          <w:rFonts w:ascii="Arial" w:hAnsi="Arial" w:cs="Arial"/>
          <w:sz w:val="16"/>
          <w:szCs w:val="16"/>
        </w:rPr>
        <w:t xml:space="preserve"> LO SIGUIENTE:</w:t>
      </w:r>
    </w:p>
    <w:p w:rsidR="00D479EC" w:rsidRPr="00D82651" w:rsidRDefault="00D479EC" w:rsidP="00EE4F14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 xml:space="preserve"> QUE LA FIANZA GARANTIZA TODAS Y CADA UNA DE LAS OBLIGACIONES CONTENIDAS EN EL CONTRATO. </w:t>
      </w:r>
    </w:p>
    <w:p w:rsidR="00D479EC" w:rsidRPr="00D82651" w:rsidRDefault="00D479EC" w:rsidP="00C17BB2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>QUE LA FIANZA AMPARA EL PER</w:t>
      </w:r>
      <w:r>
        <w:rPr>
          <w:rFonts w:ascii="Arial" w:hAnsi="Arial" w:cs="Arial"/>
          <w:sz w:val="16"/>
          <w:szCs w:val="16"/>
        </w:rPr>
        <w:t>Í</w:t>
      </w:r>
      <w:r w:rsidRPr="00D82651">
        <w:rPr>
          <w:rFonts w:ascii="Arial" w:hAnsi="Arial" w:cs="Arial"/>
          <w:sz w:val="16"/>
          <w:szCs w:val="16"/>
        </w:rPr>
        <w:t>ODO DE  VIGENCIA DEL CONTRATO A PARTIR DE LA FECHA DE SU SUSCRIPCI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N, HASTA LA CONCLUSIÓN DE LA ACCI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</w:t>
      </w:r>
      <w:r>
        <w:rPr>
          <w:rFonts w:ascii="Arial" w:hAnsi="Arial" w:cs="Arial"/>
          <w:sz w:val="16"/>
          <w:szCs w:val="16"/>
        </w:rPr>
        <w:t>,</w:t>
      </w:r>
      <w:r w:rsidRPr="00D82651">
        <w:rPr>
          <w:rFonts w:ascii="Arial" w:hAnsi="Arial" w:cs="Arial"/>
          <w:sz w:val="16"/>
          <w:szCs w:val="16"/>
        </w:rPr>
        <w:t xml:space="preserve"> MAS 12 (DOCE) MESES POSTERIORES CONTADOS A PARTIR DEL  ACTA ENTREGA</w:t>
      </w:r>
      <w:r w:rsidR="00B0595A">
        <w:rPr>
          <w:rFonts w:ascii="Arial" w:hAnsi="Arial" w:cs="Arial"/>
          <w:sz w:val="16"/>
          <w:szCs w:val="16"/>
        </w:rPr>
        <w:t xml:space="preserve"> </w:t>
      </w:r>
      <w:r w:rsidRPr="00D82651">
        <w:rPr>
          <w:rFonts w:ascii="Arial" w:hAnsi="Arial" w:cs="Arial"/>
          <w:sz w:val="16"/>
          <w:szCs w:val="16"/>
        </w:rPr>
        <w:t>RECEPCIÓN DE DICHA ACCI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 Y HASTA QUE SE AUTORICE SU CANCELACI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N.</w:t>
      </w:r>
    </w:p>
    <w:p w:rsidR="00D479EC" w:rsidRPr="00D82651" w:rsidRDefault="00D479EC" w:rsidP="00730306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 xml:space="preserve"> QUE LA FIANZA PERMANECERÁ VIGENTE  HASTA QUE SE CUMPLAN TODAS Y CADA UNA DE LAS OBLIGACIONES QUE SE GARANTIZAN, A</w:t>
      </w:r>
      <w:r>
        <w:rPr>
          <w:rFonts w:ascii="Arial" w:hAnsi="Arial" w:cs="Arial"/>
          <w:sz w:val="16"/>
          <w:szCs w:val="16"/>
        </w:rPr>
        <w:t>Ú</w:t>
      </w:r>
      <w:r w:rsidRPr="00D82651">
        <w:rPr>
          <w:rFonts w:ascii="Arial" w:hAnsi="Arial" w:cs="Arial"/>
          <w:sz w:val="16"/>
          <w:szCs w:val="16"/>
        </w:rPr>
        <w:t xml:space="preserve">N PARA EL CASO DE QUE SE OTORGUE PRÓRROGA O ESPERA AL FIADO PARA EL CUMPLIMIENTO DEL CONTRATO. </w:t>
      </w:r>
    </w:p>
    <w:p w:rsidR="00D479EC" w:rsidRPr="00D82651" w:rsidRDefault="00D479EC" w:rsidP="00EA6A77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>QUE LA FIANZA ESTARÁ VIGENTE DURANTE LA SUBSTANCIACI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>N DE TODOS LOS RECURSOS LEGALES O JUICIOS QUE SE INTERPONGAN, Y HASTA QUE SE DICTE RESOLUCI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 xml:space="preserve">N DEFINITIVA POR AUTORIDAD COMPETENTE </w:t>
      </w:r>
      <w:r w:rsidR="00C244E4" w:rsidRPr="00D82651">
        <w:rPr>
          <w:rFonts w:ascii="Arial" w:hAnsi="Arial" w:cs="Arial"/>
          <w:sz w:val="16"/>
          <w:szCs w:val="16"/>
        </w:rPr>
        <w:t>SUJETÁNDOSE</w:t>
      </w:r>
      <w:r w:rsidRPr="00D82651">
        <w:rPr>
          <w:rFonts w:ascii="Arial" w:hAnsi="Arial" w:cs="Arial"/>
          <w:sz w:val="16"/>
          <w:szCs w:val="16"/>
        </w:rPr>
        <w:t xml:space="preserve"> AL RESULTADO DE LA RESOLUCI</w:t>
      </w:r>
      <w:r>
        <w:rPr>
          <w:rFonts w:ascii="Arial" w:hAnsi="Arial" w:cs="Arial"/>
          <w:sz w:val="16"/>
          <w:szCs w:val="16"/>
        </w:rPr>
        <w:t>Ó</w:t>
      </w:r>
      <w:r w:rsidRPr="00D82651">
        <w:rPr>
          <w:rFonts w:ascii="Arial" w:hAnsi="Arial" w:cs="Arial"/>
          <w:sz w:val="16"/>
          <w:szCs w:val="16"/>
        </w:rPr>
        <w:t xml:space="preserve">N CORRESPONDIENTE. </w:t>
      </w:r>
    </w:p>
    <w:p w:rsidR="00D479EC" w:rsidRPr="00D82651" w:rsidRDefault="00D479EC" w:rsidP="005C7449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D82651">
        <w:rPr>
          <w:rFonts w:ascii="Arial" w:hAnsi="Arial" w:cs="Arial"/>
          <w:sz w:val="16"/>
          <w:szCs w:val="16"/>
        </w:rPr>
        <w:t>QUE LA PRESENTE FIANZA PODR</w:t>
      </w:r>
      <w:r>
        <w:rPr>
          <w:rFonts w:ascii="Arial" w:hAnsi="Arial" w:cs="Arial"/>
          <w:sz w:val="16"/>
          <w:szCs w:val="16"/>
        </w:rPr>
        <w:t>Á</w:t>
      </w:r>
      <w:r w:rsidRPr="00D82651">
        <w:rPr>
          <w:rFonts w:ascii="Arial" w:hAnsi="Arial" w:cs="Arial"/>
          <w:sz w:val="16"/>
          <w:szCs w:val="16"/>
        </w:rPr>
        <w:t xml:space="preserve"> SER EXIGIBLE DE MANERA INDISTINTA POR EL R</w:t>
      </w:r>
      <w:r>
        <w:rPr>
          <w:rFonts w:ascii="Arial" w:hAnsi="Arial" w:cs="Arial"/>
          <w:sz w:val="16"/>
          <w:szCs w:val="16"/>
        </w:rPr>
        <w:t xml:space="preserve">EPRESENTANTE DEL </w:t>
      </w:r>
      <w:r w:rsidR="005C7449" w:rsidRPr="005C7449">
        <w:rPr>
          <w:rFonts w:ascii="Arial" w:hAnsi="Arial" w:cs="Arial"/>
          <w:sz w:val="16"/>
          <w:szCs w:val="16"/>
        </w:rPr>
        <w:t>CONSEJO ESCOLAR DE PARTICIPACIÓN SOCIAL EN LA EDUCACIÓN “CEPS”</w:t>
      </w:r>
      <w:r w:rsidRPr="00D82651">
        <w:rPr>
          <w:rFonts w:ascii="Arial" w:hAnsi="Arial" w:cs="Arial"/>
          <w:sz w:val="16"/>
          <w:szCs w:val="16"/>
        </w:rPr>
        <w:t xml:space="preserve"> O POR EL </w:t>
      </w:r>
      <w:r w:rsidRPr="005C7449">
        <w:rPr>
          <w:rFonts w:ascii="Arial" w:hAnsi="Arial" w:cs="Arial"/>
          <w:sz w:val="16"/>
          <w:szCs w:val="16"/>
          <w:highlight w:val="yellow"/>
        </w:rPr>
        <w:t>INSTITUTO NACIONAL DE LA INFRAESTRUCTURA FÍSICA EDUCATIVA “INIFED”</w:t>
      </w:r>
      <w:r w:rsidR="005C7449" w:rsidRPr="005C7449">
        <w:rPr>
          <w:rFonts w:ascii="Arial" w:hAnsi="Arial" w:cs="Arial"/>
          <w:sz w:val="16"/>
          <w:szCs w:val="16"/>
          <w:highlight w:val="yellow"/>
        </w:rPr>
        <w:t>/</w:t>
      </w:r>
      <w:r w:rsidR="005C7449" w:rsidRPr="005C7449">
        <w:t xml:space="preserve"> </w:t>
      </w:r>
      <w:r w:rsidR="005C7449" w:rsidRPr="005C7449">
        <w:rPr>
          <w:rFonts w:ascii="Arial" w:hAnsi="Arial" w:cs="Arial"/>
          <w:sz w:val="16"/>
          <w:szCs w:val="16"/>
          <w:highlight w:val="yellow"/>
        </w:rPr>
        <w:t>ORGANISMO ESTATAL DE LA INFRAESTRUCTURA FÍSICA EDUCATIVA.</w:t>
      </w:r>
      <w:r w:rsidRPr="00D82651">
        <w:rPr>
          <w:rFonts w:ascii="Arial" w:hAnsi="Arial" w:cs="Arial"/>
          <w:sz w:val="16"/>
          <w:szCs w:val="16"/>
        </w:rPr>
        <w:t xml:space="preserve"> </w:t>
      </w:r>
    </w:p>
    <w:p w:rsidR="00D479EC" w:rsidRPr="005C7449" w:rsidRDefault="00D479EC" w:rsidP="00EE4F14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5C7449">
        <w:rPr>
          <w:rFonts w:ascii="Arial" w:hAnsi="Arial" w:cs="Arial"/>
          <w:sz w:val="16"/>
          <w:szCs w:val="16"/>
        </w:rPr>
        <w:t xml:space="preserve">QUE PARA SER CANCELADA LA FIANZA, SERÁ REQUISITO INDISPENSABLE, LA MANIFESTACIÓN TANTO EXPRESA, COMO POR ESCRITO DEL REPRESENTANTE DEL </w:t>
      </w:r>
      <w:r w:rsidR="006F5376" w:rsidRPr="006F5376">
        <w:rPr>
          <w:rFonts w:ascii="Arial" w:hAnsi="Arial" w:cs="Arial"/>
          <w:sz w:val="16"/>
          <w:szCs w:val="16"/>
        </w:rPr>
        <w:t>CONSEJO ESCOLAR DE PARTICIPACIÓN SOCIAL EN LA EDUCACIÓN “CEPS”</w:t>
      </w:r>
      <w:r w:rsidRPr="005C7449">
        <w:rPr>
          <w:rFonts w:ascii="Arial" w:hAnsi="Arial" w:cs="Arial"/>
          <w:sz w:val="16"/>
          <w:szCs w:val="16"/>
        </w:rPr>
        <w:t xml:space="preserve">, DEL PLANTEL EDUCATIVO Y </w:t>
      </w:r>
      <w:r w:rsidR="005C7449" w:rsidRPr="005C7449">
        <w:rPr>
          <w:rFonts w:ascii="Arial" w:hAnsi="Arial" w:cs="Arial"/>
          <w:sz w:val="16"/>
          <w:szCs w:val="16"/>
          <w:highlight w:val="yellow"/>
        </w:rPr>
        <w:t xml:space="preserve">DEL INSTITUTO NACIONAL DE LA INFRAESTRUCTURA FÍSICA EDUCATIVA “INIFED”/ ORGANISMO ESTATAL DE LA INFRAESTRUCTURA FÍSICA EDUCATIVA. </w:t>
      </w:r>
    </w:p>
    <w:p w:rsidR="00D479EC" w:rsidRPr="005C7449" w:rsidRDefault="00D479EC" w:rsidP="00EE4F14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5C7449">
        <w:rPr>
          <w:rFonts w:ascii="Arial" w:hAnsi="Arial" w:cs="Arial"/>
          <w:sz w:val="16"/>
          <w:szCs w:val="16"/>
        </w:rPr>
        <w:t xml:space="preserve">QUE ACEPTA SOMETERSE A LOS PROCEDIMIENTOS DE EJECUCIÓN PREVISTOS EN LA </w:t>
      </w:r>
      <w:r w:rsidRPr="005C7449">
        <w:rPr>
          <w:rFonts w:ascii="Arial" w:hAnsi="Arial" w:cs="Arial"/>
          <w:b/>
          <w:bCs/>
          <w:sz w:val="16"/>
          <w:szCs w:val="16"/>
        </w:rPr>
        <w:t>LEY DE INSTITUCIONES DE SEGUROS Y DE FIANZAS</w:t>
      </w:r>
      <w:r w:rsidRPr="005C7449">
        <w:rPr>
          <w:rFonts w:ascii="Arial" w:hAnsi="Arial" w:cs="Arial"/>
          <w:sz w:val="16"/>
          <w:szCs w:val="16"/>
        </w:rPr>
        <w:t xml:space="preserve"> PARA LA EFECTIVIDAD DE LA PRESENTE FIANZA, AÚN CUANDO PROCEDIERA EL COBRO DE INTERESES MORATORIOS CON MOTIVO DEL PAGO </w:t>
      </w:r>
      <w:r w:rsidR="00B0595A" w:rsidRPr="005C7449">
        <w:rPr>
          <w:rFonts w:ascii="Arial" w:hAnsi="Arial" w:cs="Arial"/>
          <w:sz w:val="16"/>
          <w:szCs w:val="16"/>
        </w:rPr>
        <w:t>EXTEMPORÁNEO</w:t>
      </w:r>
      <w:r w:rsidRPr="005C7449">
        <w:rPr>
          <w:rFonts w:ascii="Arial" w:hAnsi="Arial" w:cs="Arial"/>
          <w:sz w:val="16"/>
          <w:szCs w:val="16"/>
        </w:rPr>
        <w:t xml:space="preserve"> DEL IMPORTE DE LA PÓLIZA DE FIANZA Y RENUNCIA A LO DISPUESTO EN EL ARTÍCULO </w:t>
      </w:r>
      <w:r w:rsidRPr="005C7449">
        <w:rPr>
          <w:rFonts w:ascii="Arial" w:hAnsi="Arial" w:cs="Arial"/>
          <w:b/>
          <w:bCs/>
          <w:sz w:val="16"/>
          <w:szCs w:val="16"/>
        </w:rPr>
        <w:t>179</w:t>
      </w:r>
      <w:r w:rsidRPr="005C7449">
        <w:rPr>
          <w:rFonts w:ascii="Arial" w:hAnsi="Arial" w:cs="Arial"/>
          <w:sz w:val="16"/>
          <w:szCs w:val="16"/>
        </w:rPr>
        <w:t xml:space="preserve"> DE LA </w:t>
      </w:r>
      <w:r w:rsidRPr="005C7449">
        <w:rPr>
          <w:rFonts w:ascii="Arial" w:hAnsi="Arial" w:cs="Arial"/>
          <w:b/>
          <w:bCs/>
          <w:sz w:val="16"/>
          <w:szCs w:val="16"/>
        </w:rPr>
        <w:t>LEY DE INSTITUCIONES DE SEGUROS Y DE FIANZAS</w:t>
      </w:r>
      <w:r w:rsidRPr="005C7449">
        <w:rPr>
          <w:rFonts w:ascii="Arial" w:hAnsi="Arial" w:cs="Arial"/>
          <w:sz w:val="16"/>
          <w:szCs w:val="16"/>
        </w:rPr>
        <w:t xml:space="preserve">. </w:t>
      </w:r>
    </w:p>
    <w:p w:rsidR="00D479EC" w:rsidRPr="00D82651" w:rsidRDefault="00D479EC" w:rsidP="00AD0B50">
      <w:pPr>
        <w:numPr>
          <w:ilvl w:val="0"/>
          <w:numId w:val="1"/>
        </w:numPr>
        <w:jc w:val="both"/>
      </w:pPr>
      <w:r w:rsidRPr="000D6447">
        <w:rPr>
          <w:rFonts w:ascii="Arial" w:hAnsi="Arial" w:cs="Arial"/>
          <w:sz w:val="16"/>
          <w:szCs w:val="16"/>
        </w:rPr>
        <w:t xml:space="preserve">PARA EFECTOS DE LA PRESENTE FIANZA, LAS PARTES SE SOMETERÁN A LA COMPETENCIA DE LOS TRIBUNALES </w:t>
      </w:r>
      <w:r w:rsidR="006F5376" w:rsidRPr="006F5376">
        <w:rPr>
          <w:rFonts w:ascii="Arial" w:hAnsi="Arial" w:cs="Arial"/>
          <w:sz w:val="16"/>
          <w:szCs w:val="16"/>
          <w:highlight w:val="yellow"/>
        </w:rPr>
        <w:t>(Locales o Federales según sea el caso)</w:t>
      </w:r>
      <w:r w:rsidRPr="000D6447">
        <w:rPr>
          <w:rFonts w:ascii="Arial" w:hAnsi="Arial" w:cs="Arial"/>
          <w:sz w:val="16"/>
          <w:szCs w:val="16"/>
        </w:rPr>
        <w:t xml:space="preserve"> EN LA </w:t>
      </w:r>
      <w:r w:rsidR="006F5376">
        <w:rPr>
          <w:rFonts w:ascii="Arial" w:hAnsi="Arial" w:cs="Arial"/>
          <w:sz w:val="16"/>
          <w:szCs w:val="16"/>
        </w:rPr>
        <w:t>____________</w:t>
      </w:r>
      <w:r w:rsidRPr="000D6447">
        <w:rPr>
          <w:rFonts w:ascii="Arial" w:hAnsi="Arial" w:cs="Arial"/>
          <w:sz w:val="16"/>
          <w:szCs w:val="16"/>
        </w:rPr>
        <w:t>, RENUNCIANDO AL FUERO QUE LES PUDIERA CORRESPONDER EN RAZ</w:t>
      </w:r>
      <w:r>
        <w:rPr>
          <w:rFonts w:ascii="Arial" w:hAnsi="Arial" w:cs="Arial"/>
          <w:sz w:val="16"/>
          <w:szCs w:val="16"/>
        </w:rPr>
        <w:t>Ó</w:t>
      </w:r>
      <w:r w:rsidRPr="000D6447">
        <w:rPr>
          <w:rFonts w:ascii="Arial" w:hAnsi="Arial" w:cs="Arial"/>
          <w:sz w:val="16"/>
          <w:szCs w:val="16"/>
        </w:rPr>
        <w:t xml:space="preserve">N DE SU DOMICILIO PRESENTE O FUTURO. </w:t>
      </w:r>
      <w:r w:rsidRPr="00A56915">
        <w:rPr>
          <w:rFonts w:ascii="Arial" w:hAnsi="Arial" w:cs="Arial"/>
          <w:b/>
          <w:bCs/>
          <w:sz w:val="16"/>
          <w:szCs w:val="16"/>
        </w:rPr>
        <w:t>***</w:t>
      </w:r>
      <w:r w:rsidRPr="00AD0B50">
        <w:rPr>
          <w:rFonts w:ascii="Arial" w:hAnsi="Arial" w:cs="Arial"/>
          <w:sz w:val="16"/>
          <w:szCs w:val="16"/>
        </w:rPr>
        <w:t>FIN DE TEXTO.- - - - - - - - - - - - -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CC55C1">
        <w:rPr>
          <w:rFonts w:ascii="Arial" w:hAnsi="Arial" w:cs="Arial"/>
          <w:sz w:val="16"/>
          <w:szCs w:val="16"/>
        </w:rPr>
        <w:t>- - - - - - - - - - - - - - - - - - - - - - - - - - - - - - - - - - - - - - - - - - - - - - - - - - - - -</w:t>
      </w:r>
      <w:r w:rsidR="006F5376">
        <w:rPr>
          <w:rFonts w:ascii="Arial" w:hAnsi="Arial" w:cs="Arial"/>
          <w:sz w:val="16"/>
          <w:szCs w:val="16"/>
        </w:rPr>
        <w:t xml:space="preserve"> - - - - - - - - - - - - - - -</w:t>
      </w:r>
      <w:r w:rsidRPr="00CC55C1">
        <w:rPr>
          <w:rFonts w:ascii="Arial" w:hAnsi="Arial" w:cs="Arial"/>
          <w:sz w:val="16"/>
          <w:szCs w:val="16"/>
        </w:rPr>
        <w:t xml:space="preserve"> </w:t>
      </w:r>
      <w:r w:rsidR="006F5376" w:rsidRPr="006F5376">
        <w:rPr>
          <w:rFonts w:ascii="Arial" w:hAnsi="Arial" w:cs="Arial"/>
          <w:sz w:val="16"/>
          <w:szCs w:val="16"/>
        </w:rPr>
        <w:t>- - - - - -</w:t>
      </w:r>
      <w:r w:rsidR="006F5376" w:rsidRPr="006F5376">
        <w:rPr>
          <w:rFonts w:ascii="Arial" w:hAnsi="Arial" w:cs="Arial"/>
          <w:b/>
          <w:bCs/>
          <w:sz w:val="16"/>
          <w:szCs w:val="16"/>
        </w:rPr>
        <w:t xml:space="preserve"> </w:t>
      </w:r>
      <w:r w:rsidR="006F5376" w:rsidRPr="006F5376">
        <w:rPr>
          <w:rFonts w:ascii="Arial" w:hAnsi="Arial" w:cs="Arial"/>
          <w:sz w:val="16"/>
          <w:szCs w:val="16"/>
        </w:rPr>
        <w:t>- - - - - - - - - - - - - - - - - - - - - - - - - - - - - - - - - - - - - - - - - - - - - - - - - - - - -- - - - - -</w:t>
      </w:r>
      <w:r w:rsidR="006F5376" w:rsidRPr="006F5376">
        <w:rPr>
          <w:rFonts w:ascii="Arial" w:hAnsi="Arial" w:cs="Arial"/>
          <w:b/>
          <w:bCs/>
          <w:sz w:val="16"/>
          <w:szCs w:val="16"/>
        </w:rPr>
        <w:t xml:space="preserve"> </w:t>
      </w:r>
      <w:r w:rsidR="006F5376">
        <w:rPr>
          <w:rFonts w:ascii="Arial" w:hAnsi="Arial" w:cs="Arial"/>
          <w:sz w:val="16"/>
          <w:szCs w:val="16"/>
        </w:rPr>
        <w:t xml:space="preserve">- - </w:t>
      </w:r>
    </w:p>
    <w:sectPr w:rsidR="00D479EC" w:rsidRPr="00D82651" w:rsidSect="005C7449">
      <w:pgSz w:w="11906" w:h="16838"/>
      <w:pgMar w:top="993" w:right="1646" w:bottom="1417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820"/>
    <w:multiLevelType w:val="hybridMultilevel"/>
    <w:tmpl w:val="B316C2B2"/>
    <w:lvl w:ilvl="0" w:tplc="C5D07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36C2D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1F631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600103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95655F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B9A01B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8C07D9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5CCE0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A2A624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24E47123"/>
    <w:multiLevelType w:val="hybridMultilevel"/>
    <w:tmpl w:val="422CFAEE"/>
    <w:lvl w:ilvl="0" w:tplc="113A4A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C4056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864D2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09A806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FBED1E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5ACC99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234A46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4F4B98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C86F8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85F07A0"/>
    <w:multiLevelType w:val="hybridMultilevel"/>
    <w:tmpl w:val="4F34D81A"/>
    <w:lvl w:ilvl="0" w:tplc="F7EA7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FF60A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5BA55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2AA5E1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B1A2CF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B96885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2FCF49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FB8BDD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2A887A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2E3C6750"/>
    <w:multiLevelType w:val="hybridMultilevel"/>
    <w:tmpl w:val="7EAC054E"/>
    <w:lvl w:ilvl="0" w:tplc="D95AF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6DE16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5B0B0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2E86E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B0E0B6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4FAF7F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D1CE70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E60223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3883CC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0757B91"/>
    <w:multiLevelType w:val="hybridMultilevel"/>
    <w:tmpl w:val="D39E0556"/>
    <w:lvl w:ilvl="0" w:tplc="13560944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14"/>
        <w:szCs w:val="1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20093"/>
    <w:multiLevelType w:val="hybridMultilevel"/>
    <w:tmpl w:val="6EFAE78E"/>
    <w:lvl w:ilvl="0" w:tplc="EBCC7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068FB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FDE1E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A6ADAF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FFC537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CA434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9FC99F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CC47F8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7B6B7D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580636F2"/>
    <w:multiLevelType w:val="hybridMultilevel"/>
    <w:tmpl w:val="3F5CF99C"/>
    <w:lvl w:ilvl="0" w:tplc="5C2EA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F58FC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2DA54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30EE9D1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C649D1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91818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0828E9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FD02EA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102E9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665631D8"/>
    <w:multiLevelType w:val="hybridMultilevel"/>
    <w:tmpl w:val="AF7EF544"/>
    <w:lvl w:ilvl="0" w:tplc="DEB66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4162A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26A56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05ED3A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1A23F7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4B06A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3DC00B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DF62E1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F4A054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678E07A6"/>
    <w:multiLevelType w:val="hybridMultilevel"/>
    <w:tmpl w:val="3CC84964"/>
    <w:lvl w:ilvl="0" w:tplc="EAC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6D630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762CC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310A1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F3816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BD2E5F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EF6469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F24A49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ABC47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">
    <w:nsid w:val="6D9E0C58"/>
    <w:multiLevelType w:val="hybridMultilevel"/>
    <w:tmpl w:val="7432FCB2"/>
    <w:lvl w:ilvl="0" w:tplc="BDF2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480AD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378D9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F5247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22E6F9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87467F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1BC021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7205C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980167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14"/>
    <w:rsid w:val="000132BC"/>
    <w:rsid w:val="0005523B"/>
    <w:rsid w:val="000615D7"/>
    <w:rsid w:val="000654DE"/>
    <w:rsid w:val="00070CAE"/>
    <w:rsid w:val="00083C2C"/>
    <w:rsid w:val="000A0F8C"/>
    <w:rsid w:val="000A2088"/>
    <w:rsid w:val="000D602E"/>
    <w:rsid w:val="000D6447"/>
    <w:rsid w:val="000F4FB9"/>
    <w:rsid w:val="00106B7A"/>
    <w:rsid w:val="00111DF0"/>
    <w:rsid w:val="00116663"/>
    <w:rsid w:val="001267FC"/>
    <w:rsid w:val="001451C9"/>
    <w:rsid w:val="00150FF4"/>
    <w:rsid w:val="00151FEA"/>
    <w:rsid w:val="00166F3F"/>
    <w:rsid w:val="00171E5A"/>
    <w:rsid w:val="001853EC"/>
    <w:rsid w:val="001955BF"/>
    <w:rsid w:val="001E7978"/>
    <w:rsid w:val="001F66BC"/>
    <w:rsid w:val="00204D8D"/>
    <w:rsid w:val="00222AF5"/>
    <w:rsid w:val="00230A10"/>
    <w:rsid w:val="00276F05"/>
    <w:rsid w:val="00290ADF"/>
    <w:rsid w:val="002915B1"/>
    <w:rsid w:val="002B563F"/>
    <w:rsid w:val="002E1E82"/>
    <w:rsid w:val="002F1E62"/>
    <w:rsid w:val="00322FEC"/>
    <w:rsid w:val="00324923"/>
    <w:rsid w:val="00340A09"/>
    <w:rsid w:val="00341992"/>
    <w:rsid w:val="0034776C"/>
    <w:rsid w:val="00351D28"/>
    <w:rsid w:val="00362212"/>
    <w:rsid w:val="00383A99"/>
    <w:rsid w:val="003A49FD"/>
    <w:rsid w:val="003A5AF6"/>
    <w:rsid w:val="003B53C0"/>
    <w:rsid w:val="003D0FCE"/>
    <w:rsid w:val="003F2012"/>
    <w:rsid w:val="00404741"/>
    <w:rsid w:val="00405F58"/>
    <w:rsid w:val="00425593"/>
    <w:rsid w:val="004507EB"/>
    <w:rsid w:val="0045257F"/>
    <w:rsid w:val="0045571D"/>
    <w:rsid w:val="004662FF"/>
    <w:rsid w:val="004754FC"/>
    <w:rsid w:val="004946B3"/>
    <w:rsid w:val="004A1DE4"/>
    <w:rsid w:val="004B229D"/>
    <w:rsid w:val="004B7513"/>
    <w:rsid w:val="004D348B"/>
    <w:rsid w:val="004E35C7"/>
    <w:rsid w:val="004F22FA"/>
    <w:rsid w:val="004F32DF"/>
    <w:rsid w:val="0050492A"/>
    <w:rsid w:val="0051039A"/>
    <w:rsid w:val="005124D4"/>
    <w:rsid w:val="00512F59"/>
    <w:rsid w:val="005212DD"/>
    <w:rsid w:val="00525989"/>
    <w:rsid w:val="0054007D"/>
    <w:rsid w:val="005605AD"/>
    <w:rsid w:val="0056372C"/>
    <w:rsid w:val="0056613F"/>
    <w:rsid w:val="0057504B"/>
    <w:rsid w:val="00582AE3"/>
    <w:rsid w:val="00583868"/>
    <w:rsid w:val="005A79F6"/>
    <w:rsid w:val="005A7DBA"/>
    <w:rsid w:val="005C5C18"/>
    <w:rsid w:val="005C7449"/>
    <w:rsid w:val="005E18BA"/>
    <w:rsid w:val="00600E5A"/>
    <w:rsid w:val="0063092C"/>
    <w:rsid w:val="006569A8"/>
    <w:rsid w:val="006A2C6C"/>
    <w:rsid w:val="006B30E1"/>
    <w:rsid w:val="006C2048"/>
    <w:rsid w:val="006E45B7"/>
    <w:rsid w:val="006E666B"/>
    <w:rsid w:val="006F5376"/>
    <w:rsid w:val="006F56DD"/>
    <w:rsid w:val="006F6C07"/>
    <w:rsid w:val="007040BB"/>
    <w:rsid w:val="00730306"/>
    <w:rsid w:val="00742CCD"/>
    <w:rsid w:val="0075015C"/>
    <w:rsid w:val="00753B91"/>
    <w:rsid w:val="007729DF"/>
    <w:rsid w:val="00773802"/>
    <w:rsid w:val="00776B0F"/>
    <w:rsid w:val="00786E05"/>
    <w:rsid w:val="00787F3D"/>
    <w:rsid w:val="007936C1"/>
    <w:rsid w:val="0079490A"/>
    <w:rsid w:val="007A6655"/>
    <w:rsid w:val="007C0E37"/>
    <w:rsid w:val="007D487B"/>
    <w:rsid w:val="007E59F6"/>
    <w:rsid w:val="00811189"/>
    <w:rsid w:val="00816079"/>
    <w:rsid w:val="00837ACC"/>
    <w:rsid w:val="00884C04"/>
    <w:rsid w:val="00893B23"/>
    <w:rsid w:val="008A00D6"/>
    <w:rsid w:val="008A37AF"/>
    <w:rsid w:val="008A63E8"/>
    <w:rsid w:val="008C69CA"/>
    <w:rsid w:val="008E0FBF"/>
    <w:rsid w:val="008E44F6"/>
    <w:rsid w:val="00910618"/>
    <w:rsid w:val="00917B54"/>
    <w:rsid w:val="00941775"/>
    <w:rsid w:val="00956480"/>
    <w:rsid w:val="00956D6F"/>
    <w:rsid w:val="009612AA"/>
    <w:rsid w:val="00963604"/>
    <w:rsid w:val="00965071"/>
    <w:rsid w:val="00970AAA"/>
    <w:rsid w:val="00973B67"/>
    <w:rsid w:val="009833EA"/>
    <w:rsid w:val="009864F5"/>
    <w:rsid w:val="00991140"/>
    <w:rsid w:val="00991B19"/>
    <w:rsid w:val="009954B8"/>
    <w:rsid w:val="009B6ADA"/>
    <w:rsid w:val="00A06D92"/>
    <w:rsid w:val="00A324DD"/>
    <w:rsid w:val="00A52A89"/>
    <w:rsid w:val="00A56915"/>
    <w:rsid w:val="00A761FF"/>
    <w:rsid w:val="00A825C9"/>
    <w:rsid w:val="00A85895"/>
    <w:rsid w:val="00A86BF5"/>
    <w:rsid w:val="00AB15B1"/>
    <w:rsid w:val="00AB5912"/>
    <w:rsid w:val="00AC779B"/>
    <w:rsid w:val="00AD0B50"/>
    <w:rsid w:val="00AE0FF5"/>
    <w:rsid w:val="00AE19BC"/>
    <w:rsid w:val="00AE373D"/>
    <w:rsid w:val="00AF1B8B"/>
    <w:rsid w:val="00B0595A"/>
    <w:rsid w:val="00B13D1E"/>
    <w:rsid w:val="00B37B76"/>
    <w:rsid w:val="00B416C4"/>
    <w:rsid w:val="00B52588"/>
    <w:rsid w:val="00B54796"/>
    <w:rsid w:val="00B572EF"/>
    <w:rsid w:val="00B92D83"/>
    <w:rsid w:val="00B93BDE"/>
    <w:rsid w:val="00BB22CB"/>
    <w:rsid w:val="00BE38D6"/>
    <w:rsid w:val="00BF0302"/>
    <w:rsid w:val="00C0727A"/>
    <w:rsid w:val="00C17BB2"/>
    <w:rsid w:val="00C236CF"/>
    <w:rsid w:val="00C244E4"/>
    <w:rsid w:val="00C32DDF"/>
    <w:rsid w:val="00C50439"/>
    <w:rsid w:val="00C55B93"/>
    <w:rsid w:val="00C739EB"/>
    <w:rsid w:val="00C81834"/>
    <w:rsid w:val="00C82CD7"/>
    <w:rsid w:val="00CB5171"/>
    <w:rsid w:val="00CC55C1"/>
    <w:rsid w:val="00CC78D5"/>
    <w:rsid w:val="00D24C50"/>
    <w:rsid w:val="00D26D80"/>
    <w:rsid w:val="00D348E2"/>
    <w:rsid w:val="00D36B6A"/>
    <w:rsid w:val="00D479EC"/>
    <w:rsid w:val="00D62050"/>
    <w:rsid w:val="00D62407"/>
    <w:rsid w:val="00D62479"/>
    <w:rsid w:val="00D8158D"/>
    <w:rsid w:val="00D82651"/>
    <w:rsid w:val="00D84122"/>
    <w:rsid w:val="00D91057"/>
    <w:rsid w:val="00D915AC"/>
    <w:rsid w:val="00DC0B2B"/>
    <w:rsid w:val="00DC2D57"/>
    <w:rsid w:val="00DD7630"/>
    <w:rsid w:val="00DF2D17"/>
    <w:rsid w:val="00DF6B94"/>
    <w:rsid w:val="00E00E02"/>
    <w:rsid w:val="00E27923"/>
    <w:rsid w:val="00E40583"/>
    <w:rsid w:val="00E415FB"/>
    <w:rsid w:val="00E477A8"/>
    <w:rsid w:val="00E47973"/>
    <w:rsid w:val="00E612A4"/>
    <w:rsid w:val="00E67208"/>
    <w:rsid w:val="00E77243"/>
    <w:rsid w:val="00E92C98"/>
    <w:rsid w:val="00EA0831"/>
    <w:rsid w:val="00EA43E2"/>
    <w:rsid w:val="00EA6A77"/>
    <w:rsid w:val="00EB6EFA"/>
    <w:rsid w:val="00EE4F14"/>
    <w:rsid w:val="00F02D09"/>
    <w:rsid w:val="00F15E77"/>
    <w:rsid w:val="00F20A82"/>
    <w:rsid w:val="00F23729"/>
    <w:rsid w:val="00F43B4D"/>
    <w:rsid w:val="00F54E6A"/>
    <w:rsid w:val="00F81CEA"/>
    <w:rsid w:val="00F83262"/>
    <w:rsid w:val="00F87296"/>
    <w:rsid w:val="00F906BA"/>
    <w:rsid w:val="00FB51EA"/>
    <w:rsid w:val="00FB6CB0"/>
    <w:rsid w:val="00FD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F14"/>
    <w:pPr>
      <w:spacing w:after="200" w:line="276" w:lineRule="auto"/>
    </w:pPr>
    <w:rPr>
      <w:rFonts w:cs="Calibr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EE4F14"/>
    <w:rPr>
      <w:rFonts w:cs="Calibri"/>
      <w:lang w:val="es-MX"/>
    </w:rPr>
  </w:style>
  <w:style w:type="paragraph" w:styleId="Textodeglobo">
    <w:name w:val="Balloon Text"/>
    <w:basedOn w:val="Normal"/>
    <w:link w:val="TextodegloboCar"/>
    <w:uiPriority w:val="99"/>
    <w:semiHidden/>
    <w:rsid w:val="000A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0F8C"/>
    <w:rPr>
      <w:rFonts w:ascii="Tahoma" w:hAnsi="Tahoma" w:cs="Tahoma"/>
      <w:sz w:val="16"/>
      <w:szCs w:val="16"/>
      <w:lang w:eastAsia="en-US"/>
    </w:rPr>
  </w:style>
  <w:style w:type="paragraph" w:customStyle="1" w:styleId="Sinespaciado1">
    <w:name w:val="Sin espaciado1"/>
    <w:uiPriority w:val="99"/>
    <w:rsid w:val="0050492A"/>
    <w:rPr>
      <w:rFonts w:eastAsia="Times New Roman" w:cs="Calibri"/>
      <w:lang w:val="es-MX"/>
    </w:rPr>
  </w:style>
  <w:style w:type="character" w:styleId="Refdecomentario">
    <w:name w:val="annotation reference"/>
    <w:basedOn w:val="Fuentedeprrafopredeter"/>
    <w:uiPriority w:val="99"/>
    <w:semiHidden/>
    <w:rsid w:val="00B547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5479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1B8B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547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1B8B"/>
    <w:rPr>
      <w:b/>
      <w:bCs/>
      <w:sz w:val="20"/>
      <w:szCs w:val="20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F14"/>
    <w:pPr>
      <w:spacing w:after="200" w:line="276" w:lineRule="auto"/>
    </w:pPr>
    <w:rPr>
      <w:rFonts w:cs="Calibr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EE4F14"/>
    <w:rPr>
      <w:rFonts w:cs="Calibri"/>
      <w:lang w:val="es-MX"/>
    </w:rPr>
  </w:style>
  <w:style w:type="paragraph" w:styleId="Textodeglobo">
    <w:name w:val="Balloon Text"/>
    <w:basedOn w:val="Normal"/>
    <w:link w:val="TextodegloboCar"/>
    <w:uiPriority w:val="99"/>
    <w:semiHidden/>
    <w:rsid w:val="000A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0F8C"/>
    <w:rPr>
      <w:rFonts w:ascii="Tahoma" w:hAnsi="Tahoma" w:cs="Tahoma"/>
      <w:sz w:val="16"/>
      <w:szCs w:val="16"/>
      <w:lang w:eastAsia="en-US"/>
    </w:rPr>
  </w:style>
  <w:style w:type="paragraph" w:customStyle="1" w:styleId="Sinespaciado1">
    <w:name w:val="Sin espaciado1"/>
    <w:uiPriority w:val="99"/>
    <w:rsid w:val="0050492A"/>
    <w:rPr>
      <w:rFonts w:eastAsia="Times New Roman" w:cs="Calibri"/>
      <w:lang w:val="es-MX"/>
    </w:rPr>
  </w:style>
  <w:style w:type="character" w:styleId="Refdecomentario">
    <w:name w:val="annotation reference"/>
    <w:basedOn w:val="Fuentedeprrafopredeter"/>
    <w:uiPriority w:val="99"/>
    <w:semiHidden/>
    <w:rsid w:val="00B547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5479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1B8B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547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1B8B"/>
    <w:rPr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FIANZA</vt:lpstr>
    </vt:vector>
  </TitlesOfParts>
  <Company>Toshiba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FIANZA</dc:title>
  <dc:creator>lramirez</dc:creator>
  <cp:lastModifiedBy>Diana Ixchel Aguilar Burgos</cp:lastModifiedBy>
  <cp:revision>2</cp:revision>
  <cp:lastPrinted>2014-02-19T16:09:00Z</cp:lastPrinted>
  <dcterms:created xsi:type="dcterms:W3CDTF">2015-12-16T22:27:00Z</dcterms:created>
  <dcterms:modified xsi:type="dcterms:W3CDTF">2015-12-16T22:27:00Z</dcterms:modified>
</cp:coreProperties>
</file>